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555" w:rsidRPr="00054303" w:rsidRDefault="00C26EF5">
      <w:pPr>
        <w:rPr>
          <w:rFonts w:asciiTheme="majorHAnsi" w:eastAsia="Arial" w:hAnsiTheme="majorHAnsi" w:cstheme="majorHAnsi"/>
          <w:b/>
        </w:rPr>
      </w:pPr>
      <w:r w:rsidRPr="00054303">
        <w:rPr>
          <w:rFonts w:asciiTheme="majorHAnsi" w:eastAsia="Arial" w:hAnsiTheme="majorHAnsi" w:cstheme="majorHAnsi"/>
          <w:b/>
        </w:rPr>
        <w:t>19</w:t>
      </w:r>
      <w:r w:rsidR="00161602" w:rsidRPr="00054303">
        <w:rPr>
          <w:rFonts w:asciiTheme="majorHAnsi" w:eastAsia="Arial" w:hAnsiTheme="majorHAnsi" w:cstheme="majorHAnsi"/>
          <w:b/>
        </w:rPr>
        <w:t>-</w:t>
      </w:r>
      <w:r w:rsidRPr="00054303">
        <w:rPr>
          <w:rFonts w:asciiTheme="majorHAnsi" w:eastAsia="Arial" w:hAnsiTheme="majorHAnsi" w:cstheme="majorHAnsi"/>
          <w:b/>
        </w:rPr>
        <w:t>Sept</w:t>
      </w:r>
      <w:r w:rsidR="00161602" w:rsidRPr="00054303">
        <w:rPr>
          <w:rFonts w:asciiTheme="majorHAnsi" w:eastAsia="Arial" w:hAnsiTheme="majorHAnsi" w:cstheme="majorHAnsi"/>
          <w:b/>
        </w:rPr>
        <w:t>ember-201</w:t>
      </w:r>
      <w:r w:rsidRPr="00054303">
        <w:rPr>
          <w:rFonts w:asciiTheme="majorHAnsi" w:eastAsia="Arial" w:hAnsiTheme="majorHAnsi" w:cstheme="majorHAnsi"/>
          <w:b/>
        </w:rPr>
        <w:t>9</w:t>
      </w:r>
    </w:p>
    <w:p w:rsidR="00B61555" w:rsidRPr="00054303" w:rsidRDefault="00161602">
      <w:pPr>
        <w:jc w:val="center"/>
        <w:rPr>
          <w:rFonts w:asciiTheme="majorHAnsi" w:eastAsia="Arial" w:hAnsiTheme="majorHAnsi" w:cstheme="majorHAnsi"/>
          <w:b/>
          <w:u w:val="single"/>
        </w:rPr>
      </w:pPr>
      <w:r w:rsidRPr="00054303">
        <w:rPr>
          <w:rFonts w:asciiTheme="majorHAnsi" w:eastAsia="Arial" w:hAnsiTheme="majorHAnsi" w:cstheme="majorHAnsi"/>
          <w:b/>
        </w:rPr>
        <w:t>General Brock Elementary PAC</w:t>
      </w:r>
      <w:r w:rsidR="00C26EF5" w:rsidRPr="00054303">
        <w:rPr>
          <w:rFonts w:asciiTheme="majorHAnsi" w:eastAsia="Arial" w:hAnsiTheme="majorHAnsi" w:cstheme="majorHAnsi"/>
          <w:b/>
        </w:rPr>
        <w:t xml:space="preserve"> Food Safety Communication Plan</w:t>
      </w:r>
    </w:p>
    <w:p w:rsidR="006628CE" w:rsidRPr="00054303" w:rsidRDefault="00C26EF5" w:rsidP="00C26EF5">
      <w:pPr>
        <w:rPr>
          <w:rFonts w:asciiTheme="majorHAnsi" w:eastAsia="Arial" w:hAnsiTheme="majorHAnsi" w:cstheme="majorHAnsi"/>
        </w:rPr>
      </w:pPr>
      <w:r w:rsidRPr="00054303">
        <w:rPr>
          <w:rFonts w:asciiTheme="majorHAnsi" w:eastAsia="Arial" w:hAnsiTheme="majorHAnsi" w:cstheme="majorHAnsi"/>
        </w:rPr>
        <w:t>With regards to any PAC-sponsored activity or event involving distribution or sale of food to General Brock students and community, and, i</w:t>
      </w:r>
      <w:r w:rsidRPr="00054303">
        <w:rPr>
          <w:rFonts w:asciiTheme="majorHAnsi" w:eastAsia="Arial" w:hAnsiTheme="majorHAnsi" w:cstheme="majorHAnsi"/>
        </w:rPr>
        <w:t xml:space="preserve">n the </w:t>
      </w:r>
      <w:proofErr w:type="gramStart"/>
      <w:r w:rsidRPr="00054303">
        <w:rPr>
          <w:rFonts w:asciiTheme="majorHAnsi" w:eastAsia="Arial" w:hAnsiTheme="majorHAnsi" w:cstheme="majorHAnsi"/>
        </w:rPr>
        <w:t>event</w:t>
      </w:r>
      <w:proofErr w:type="gramEnd"/>
      <w:r w:rsidRPr="00054303">
        <w:rPr>
          <w:rFonts w:asciiTheme="majorHAnsi" w:eastAsia="Arial" w:hAnsiTheme="majorHAnsi" w:cstheme="majorHAnsi"/>
        </w:rPr>
        <w:t xml:space="preserve"> there is a Canadian Food Inspection Agency (CFIA) recall or concern for any of the food served to students</w:t>
      </w:r>
      <w:r w:rsidRPr="00054303">
        <w:rPr>
          <w:rFonts w:asciiTheme="majorHAnsi" w:eastAsia="Arial" w:hAnsiTheme="majorHAnsi" w:cstheme="majorHAnsi"/>
        </w:rPr>
        <w:t>, the following will be the communication plan:</w:t>
      </w:r>
      <w:r w:rsidRPr="00054303">
        <w:rPr>
          <w:rFonts w:asciiTheme="majorHAnsi" w:eastAsia="Arial" w:hAnsiTheme="majorHAnsi" w:cstheme="majorHAnsi"/>
        </w:rPr>
        <w:t xml:space="preserve"> </w:t>
      </w:r>
    </w:p>
    <w:p w:rsidR="00C26EF5" w:rsidRPr="00054303" w:rsidRDefault="00C26EF5" w:rsidP="00C26EF5">
      <w:pPr>
        <w:pStyle w:val="NormalWeb"/>
        <w:shd w:val="clear" w:color="auto" w:fill="FFFFFF"/>
        <w:spacing w:before="0" w:beforeAutospacing="0" w:after="0" w:afterAutospacing="0" w:line="368" w:lineRule="atLeast"/>
        <w:rPr>
          <w:rFonts w:asciiTheme="majorHAnsi" w:hAnsiTheme="majorHAnsi" w:cstheme="majorHAnsi"/>
          <w:sz w:val="22"/>
          <w:szCs w:val="22"/>
        </w:rPr>
      </w:pPr>
      <w:r w:rsidRPr="00054303">
        <w:rPr>
          <w:rStyle w:val="Strong"/>
          <w:rFonts w:asciiTheme="majorHAnsi" w:hAnsiTheme="majorHAnsi" w:cstheme="majorHAnsi"/>
          <w:sz w:val="22"/>
          <w:szCs w:val="22"/>
        </w:rPr>
        <w:t>What communication</w:t>
      </w:r>
      <w:r w:rsidRPr="00054303">
        <w:rPr>
          <w:rStyle w:val="Strong"/>
          <w:rFonts w:asciiTheme="majorHAnsi" w:hAnsiTheme="majorHAnsi" w:cstheme="majorHAnsi"/>
          <w:sz w:val="22"/>
          <w:szCs w:val="22"/>
        </w:rPr>
        <w:t xml:space="preserve"> will be provided?</w:t>
      </w:r>
      <w:r w:rsidRPr="00054303">
        <w:rPr>
          <w:rFonts w:asciiTheme="majorHAnsi" w:hAnsiTheme="majorHAnsi" w:cstheme="majorHAnsi"/>
          <w:sz w:val="22"/>
          <w:szCs w:val="22"/>
        </w:rPr>
        <w:br/>
      </w:r>
      <w:r w:rsidRPr="00054303">
        <w:rPr>
          <w:rFonts w:asciiTheme="majorHAnsi" w:hAnsiTheme="majorHAnsi" w:cstheme="majorHAnsi"/>
          <w:sz w:val="22"/>
          <w:szCs w:val="22"/>
        </w:rPr>
        <w:t xml:space="preserve">Any relevant information from CFIA or other official bodies will be communicated to the Brock PAC </w:t>
      </w:r>
      <w:r w:rsidR="00054303" w:rsidRPr="00054303">
        <w:rPr>
          <w:rFonts w:asciiTheme="majorHAnsi" w:hAnsiTheme="majorHAnsi" w:cstheme="majorHAnsi"/>
          <w:sz w:val="22"/>
          <w:szCs w:val="22"/>
        </w:rPr>
        <w:t>community, along with details of why this information is being shared and what, if anything, CFIA or other official body recommends as a course of action.</w:t>
      </w:r>
    </w:p>
    <w:p w:rsidR="00C26EF5" w:rsidRPr="00054303" w:rsidRDefault="00C26EF5" w:rsidP="00C26EF5">
      <w:pPr>
        <w:pStyle w:val="NormalWeb"/>
        <w:shd w:val="clear" w:color="auto" w:fill="FFFFFF"/>
        <w:spacing w:before="0" w:beforeAutospacing="0" w:after="0" w:afterAutospacing="0" w:line="368" w:lineRule="atLeast"/>
        <w:rPr>
          <w:rStyle w:val="Strong"/>
          <w:rFonts w:asciiTheme="majorHAnsi" w:hAnsiTheme="majorHAnsi" w:cstheme="majorHAnsi"/>
          <w:sz w:val="22"/>
          <w:szCs w:val="22"/>
        </w:rPr>
      </w:pPr>
    </w:p>
    <w:p w:rsidR="00C26EF5" w:rsidRPr="00054303" w:rsidRDefault="00C26EF5" w:rsidP="00C26EF5">
      <w:pPr>
        <w:pStyle w:val="NormalWeb"/>
        <w:shd w:val="clear" w:color="auto" w:fill="FFFFFF"/>
        <w:spacing w:before="0" w:beforeAutospacing="0" w:after="0" w:afterAutospacing="0" w:line="368" w:lineRule="atLeast"/>
        <w:rPr>
          <w:rStyle w:val="Strong"/>
          <w:rFonts w:asciiTheme="majorHAnsi" w:hAnsiTheme="majorHAnsi" w:cstheme="majorHAnsi"/>
          <w:sz w:val="22"/>
          <w:szCs w:val="22"/>
        </w:rPr>
      </w:pPr>
      <w:r w:rsidRPr="00054303">
        <w:rPr>
          <w:rStyle w:val="Strong"/>
          <w:rFonts w:asciiTheme="majorHAnsi" w:hAnsiTheme="majorHAnsi" w:cstheme="majorHAnsi"/>
          <w:sz w:val="22"/>
          <w:szCs w:val="22"/>
        </w:rPr>
        <w:t>What content, format and required details should be included?</w:t>
      </w:r>
      <w:r w:rsidRPr="00054303">
        <w:rPr>
          <w:rFonts w:asciiTheme="majorHAnsi" w:hAnsiTheme="majorHAnsi" w:cstheme="majorHAnsi"/>
          <w:sz w:val="22"/>
          <w:szCs w:val="22"/>
        </w:rPr>
        <w:br/>
      </w:r>
      <w:r w:rsidRPr="00054303">
        <w:rPr>
          <w:rFonts w:asciiTheme="majorHAnsi" w:hAnsiTheme="majorHAnsi" w:cstheme="majorHAnsi"/>
          <w:sz w:val="22"/>
          <w:szCs w:val="22"/>
        </w:rPr>
        <w:t xml:space="preserve">A summary communication with relevant information </w:t>
      </w:r>
      <w:r w:rsidR="00054303" w:rsidRPr="00054303">
        <w:rPr>
          <w:rFonts w:asciiTheme="majorHAnsi" w:hAnsiTheme="majorHAnsi" w:cstheme="majorHAnsi"/>
          <w:sz w:val="22"/>
          <w:szCs w:val="22"/>
        </w:rPr>
        <w:t xml:space="preserve">(as noted above) </w:t>
      </w:r>
      <w:r w:rsidRPr="00054303">
        <w:rPr>
          <w:rFonts w:asciiTheme="majorHAnsi" w:hAnsiTheme="majorHAnsi" w:cstheme="majorHAnsi"/>
          <w:sz w:val="22"/>
          <w:szCs w:val="22"/>
        </w:rPr>
        <w:t>will be distributed by email from the General Brock PAC email account (pac</w:t>
      </w:r>
      <w:r w:rsidR="00054303" w:rsidRPr="00054303">
        <w:rPr>
          <w:rFonts w:asciiTheme="majorHAnsi" w:hAnsiTheme="majorHAnsi" w:cstheme="majorHAnsi"/>
          <w:sz w:val="22"/>
          <w:szCs w:val="22"/>
        </w:rPr>
        <w:t>brock</w:t>
      </w:r>
      <w:r w:rsidRPr="00054303">
        <w:rPr>
          <w:rFonts w:asciiTheme="majorHAnsi" w:hAnsiTheme="majorHAnsi" w:cstheme="majorHAnsi"/>
          <w:sz w:val="22"/>
          <w:szCs w:val="22"/>
        </w:rPr>
        <w:t>@gmail.com).</w:t>
      </w:r>
      <w:r w:rsidRPr="00054303">
        <w:rPr>
          <w:rStyle w:val="Strong"/>
          <w:rFonts w:asciiTheme="majorHAnsi" w:hAnsiTheme="majorHAnsi" w:cstheme="majorHAnsi"/>
          <w:sz w:val="22"/>
          <w:szCs w:val="22"/>
        </w:rPr>
        <w:t xml:space="preserve"> </w:t>
      </w:r>
    </w:p>
    <w:p w:rsidR="00C26EF5" w:rsidRPr="00054303" w:rsidRDefault="00C26EF5" w:rsidP="00C26EF5">
      <w:pPr>
        <w:pStyle w:val="NormalWeb"/>
        <w:shd w:val="clear" w:color="auto" w:fill="FFFFFF"/>
        <w:spacing w:before="0" w:beforeAutospacing="0" w:after="0" w:afterAutospacing="0" w:line="368" w:lineRule="atLeast"/>
        <w:rPr>
          <w:rStyle w:val="Strong"/>
          <w:rFonts w:asciiTheme="majorHAnsi" w:hAnsiTheme="majorHAnsi" w:cstheme="majorHAnsi"/>
          <w:sz w:val="22"/>
          <w:szCs w:val="22"/>
        </w:rPr>
      </w:pPr>
    </w:p>
    <w:p w:rsidR="00C26EF5" w:rsidRPr="00054303" w:rsidRDefault="00C26EF5" w:rsidP="00C26EF5">
      <w:pPr>
        <w:pStyle w:val="NormalWeb"/>
        <w:shd w:val="clear" w:color="auto" w:fill="FFFFFF"/>
        <w:spacing w:before="0" w:beforeAutospacing="0" w:after="0" w:afterAutospacing="0" w:line="368" w:lineRule="atLeast"/>
        <w:rPr>
          <w:rFonts w:asciiTheme="majorHAnsi" w:hAnsiTheme="majorHAnsi" w:cstheme="majorHAnsi"/>
          <w:sz w:val="22"/>
          <w:szCs w:val="22"/>
        </w:rPr>
      </w:pPr>
      <w:r w:rsidRPr="00054303">
        <w:rPr>
          <w:rStyle w:val="Strong"/>
          <w:rFonts w:asciiTheme="majorHAnsi" w:hAnsiTheme="majorHAnsi" w:cstheme="majorHAnsi"/>
          <w:sz w:val="22"/>
          <w:szCs w:val="22"/>
        </w:rPr>
        <w:t>Who will receive the information and who will produce the information?</w:t>
      </w:r>
      <w:r w:rsidRPr="00054303">
        <w:rPr>
          <w:rFonts w:asciiTheme="majorHAnsi" w:hAnsiTheme="majorHAnsi" w:cstheme="majorHAnsi"/>
          <w:sz w:val="22"/>
          <w:szCs w:val="22"/>
        </w:rPr>
        <w:br/>
      </w:r>
      <w:r w:rsidRPr="00054303">
        <w:rPr>
          <w:rFonts w:asciiTheme="majorHAnsi" w:hAnsiTheme="majorHAnsi" w:cstheme="majorHAnsi"/>
          <w:sz w:val="22"/>
          <w:szCs w:val="22"/>
        </w:rPr>
        <w:t xml:space="preserve">The Co-Chairs of the PAC will write the communication, as well as any necessary follow ups, to be delivered to the entire list of parents/guardians of Brock students who have signed up to receive emails from the Brock PAC email address. </w:t>
      </w:r>
    </w:p>
    <w:p w:rsidR="00C26EF5" w:rsidRPr="00054303" w:rsidRDefault="00C26EF5" w:rsidP="00C26EF5">
      <w:pPr>
        <w:pStyle w:val="NormalWeb"/>
        <w:shd w:val="clear" w:color="auto" w:fill="FFFFFF"/>
        <w:spacing w:before="0" w:beforeAutospacing="0" w:after="0" w:afterAutospacing="0" w:line="368" w:lineRule="atLeast"/>
        <w:rPr>
          <w:rStyle w:val="Strong"/>
          <w:rFonts w:asciiTheme="majorHAnsi" w:hAnsiTheme="majorHAnsi" w:cstheme="majorHAnsi"/>
          <w:sz w:val="22"/>
          <w:szCs w:val="22"/>
        </w:rPr>
      </w:pPr>
    </w:p>
    <w:p w:rsidR="00C26EF5" w:rsidRPr="00054303" w:rsidRDefault="00C26EF5" w:rsidP="00C26EF5">
      <w:pPr>
        <w:pStyle w:val="NormalWeb"/>
        <w:shd w:val="clear" w:color="auto" w:fill="FFFFFF"/>
        <w:spacing w:before="0" w:beforeAutospacing="0" w:after="0" w:afterAutospacing="0" w:line="368" w:lineRule="atLeast"/>
        <w:rPr>
          <w:rFonts w:asciiTheme="majorHAnsi" w:hAnsiTheme="majorHAnsi" w:cstheme="majorHAnsi"/>
          <w:sz w:val="22"/>
          <w:szCs w:val="22"/>
        </w:rPr>
      </w:pPr>
      <w:r w:rsidRPr="00054303">
        <w:rPr>
          <w:rStyle w:val="Strong"/>
          <w:rFonts w:asciiTheme="majorHAnsi" w:hAnsiTheme="majorHAnsi" w:cstheme="majorHAnsi"/>
          <w:sz w:val="22"/>
          <w:szCs w:val="22"/>
        </w:rPr>
        <w:t>How is the information conveyed?</w:t>
      </w:r>
      <w:r w:rsidRPr="00054303">
        <w:rPr>
          <w:rFonts w:asciiTheme="majorHAnsi" w:hAnsiTheme="majorHAnsi" w:cstheme="majorHAnsi"/>
          <w:sz w:val="22"/>
          <w:szCs w:val="22"/>
        </w:rPr>
        <w:br/>
      </w:r>
      <w:r w:rsidR="00054303" w:rsidRPr="00054303">
        <w:rPr>
          <w:rFonts w:asciiTheme="majorHAnsi" w:hAnsiTheme="majorHAnsi" w:cstheme="majorHAnsi"/>
          <w:sz w:val="22"/>
          <w:szCs w:val="22"/>
        </w:rPr>
        <w:t>All information will be communicated via email, as well as posted to the open Brock PAC Facebook page.</w:t>
      </w:r>
    </w:p>
    <w:p w:rsidR="00054303" w:rsidRPr="00054303" w:rsidRDefault="00054303" w:rsidP="00C26EF5">
      <w:pPr>
        <w:pStyle w:val="NormalWeb"/>
        <w:shd w:val="clear" w:color="auto" w:fill="FFFFFF"/>
        <w:spacing w:before="0" w:beforeAutospacing="0" w:after="0" w:afterAutospacing="0" w:line="368" w:lineRule="atLeast"/>
        <w:rPr>
          <w:rFonts w:asciiTheme="majorHAnsi" w:hAnsiTheme="majorHAnsi" w:cstheme="majorHAnsi"/>
          <w:sz w:val="22"/>
          <w:szCs w:val="22"/>
        </w:rPr>
      </w:pPr>
    </w:p>
    <w:p w:rsidR="00C26EF5" w:rsidRPr="00054303" w:rsidRDefault="00C26EF5" w:rsidP="00C26EF5">
      <w:pPr>
        <w:pStyle w:val="NormalWeb"/>
        <w:shd w:val="clear" w:color="auto" w:fill="FFFFFF"/>
        <w:spacing w:before="0" w:beforeAutospacing="0" w:after="0" w:afterAutospacing="0" w:line="368" w:lineRule="atLeast"/>
        <w:rPr>
          <w:rFonts w:asciiTheme="majorHAnsi" w:hAnsiTheme="majorHAnsi" w:cstheme="majorHAnsi"/>
          <w:sz w:val="22"/>
          <w:szCs w:val="22"/>
        </w:rPr>
      </w:pPr>
      <w:r w:rsidRPr="00054303">
        <w:rPr>
          <w:rStyle w:val="Strong"/>
          <w:rFonts w:asciiTheme="majorHAnsi" w:hAnsiTheme="majorHAnsi" w:cstheme="majorHAnsi"/>
          <w:sz w:val="22"/>
          <w:szCs w:val="22"/>
        </w:rPr>
        <w:t>What frequency of communication?</w:t>
      </w:r>
      <w:r w:rsidRPr="00054303">
        <w:rPr>
          <w:rFonts w:asciiTheme="majorHAnsi" w:hAnsiTheme="majorHAnsi" w:cstheme="majorHAnsi"/>
          <w:sz w:val="22"/>
          <w:szCs w:val="22"/>
        </w:rPr>
        <w:br/>
      </w:r>
      <w:r w:rsidR="00054303" w:rsidRPr="00054303">
        <w:rPr>
          <w:rFonts w:asciiTheme="majorHAnsi" w:hAnsiTheme="majorHAnsi" w:cstheme="majorHAnsi"/>
          <w:sz w:val="22"/>
          <w:szCs w:val="22"/>
        </w:rPr>
        <w:t xml:space="preserve">Communication will be sent out as necessary if there continue to be updates </w:t>
      </w:r>
      <w:r w:rsidR="00054303" w:rsidRPr="00054303">
        <w:rPr>
          <w:rFonts w:asciiTheme="majorHAnsi" w:hAnsiTheme="majorHAnsi" w:cstheme="majorHAnsi"/>
          <w:sz w:val="22"/>
          <w:szCs w:val="22"/>
        </w:rPr>
        <w:t>about the incident</w:t>
      </w:r>
      <w:r w:rsidR="00054303" w:rsidRPr="00054303">
        <w:rPr>
          <w:rFonts w:asciiTheme="majorHAnsi" w:hAnsiTheme="majorHAnsi" w:cstheme="majorHAnsi"/>
          <w:sz w:val="22"/>
          <w:szCs w:val="22"/>
        </w:rPr>
        <w:t xml:space="preserve"> from CFIA or official bodies.</w:t>
      </w:r>
    </w:p>
    <w:p w:rsidR="00054303" w:rsidRPr="00054303" w:rsidRDefault="00054303" w:rsidP="00C26EF5">
      <w:pPr>
        <w:pStyle w:val="NormalWeb"/>
        <w:shd w:val="clear" w:color="auto" w:fill="FFFFFF"/>
        <w:spacing w:before="0" w:beforeAutospacing="0" w:after="0" w:afterAutospacing="0" w:line="368" w:lineRule="atLeast"/>
        <w:rPr>
          <w:rStyle w:val="Strong"/>
          <w:rFonts w:asciiTheme="majorHAnsi" w:hAnsiTheme="majorHAnsi" w:cstheme="majorHAnsi"/>
          <w:sz w:val="22"/>
          <w:szCs w:val="22"/>
        </w:rPr>
      </w:pPr>
    </w:p>
    <w:p w:rsidR="00C26EF5" w:rsidRPr="00054303" w:rsidRDefault="00C26EF5" w:rsidP="00C26EF5">
      <w:pPr>
        <w:pStyle w:val="NormalWeb"/>
        <w:shd w:val="clear" w:color="auto" w:fill="FFFFFF"/>
        <w:spacing w:before="0" w:beforeAutospacing="0" w:after="0" w:afterAutospacing="0" w:line="368" w:lineRule="atLeast"/>
        <w:rPr>
          <w:rFonts w:asciiTheme="majorHAnsi" w:hAnsiTheme="majorHAnsi" w:cstheme="majorHAnsi"/>
          <w:sz w:val="22"/>
          <w:szCs w:val="22"/>
        </w:rPr>
      </w:pPr>
      <w:r w:rsidRPr="00054303">
        <w:rPr>
          <w:rStyle w:val="Strong"/>
          <w:rFonts w:asciiTheme="majorHAnsi" w:hAnsiTheme="majorHAnsi" w:cstheme="majorHAnsi"/>
          <w:sz w:val="22"/>
          <w:szCs w:val="22"/>
        </w:rPr>
        <w:t>What are the escalation procedures for resolving issues?</w:t>
      </w:r>
      <w:r w:rsidRPr="00054303">
        <w:rPr>
          <w:rFonts w:asciiTheme="majorHAnsi" w:hAnsiTheme="majorHAnsi" w:cstheme="majorHAnsi"/>
          <w:sz w:val="22"/>
          <w:szCs w:val="22"/>
        </w:rPr>
        <w:br/>
      </w:r>
      <w:r w:rsidR="00054303" w:rsidRPr="00054303">
        <w:rPr>
          <w:rFonts w:asciiTheme="majorHAnsi" w:hAnsiTheme="majorHAnsi" w:cstheme="majorHAnsi"/>
          <w:sz w:val="22"/>
          <w:szCs w:val="22"/>
        </w:rPr>
        <w:t xml:space="preserve">Any comments will be responded to by Co-Chairs of the Brock PAC and any further concerns about the incidence will be directed to the CFIA or official body that reports it. </w:t>
      </w:r>
    </w:p>
    <w:p w:rsidR="00054303" w:rsidRPr="00054303" w:rsidRDefault="00054303" w:rsidP="00C26EF5">
      <w:pPr>
        <w:pStyle w:val="NormalWeb"/>
        <w:shd w:val="clear" w:color="auto" w:fill="FFFFFF"/>
        <w:spacing w:before="0" w:beforeAutospacing="0" w:after="0" w:afterAutospacing="0" w:line="368" w:lineRule="atLeast"/>
        <w:rPr>
          <w:rStyle w:val="Strong"/>
          <w:rFonts w:asciiTheme="majorHAnsi" w:hAnsiTheme="majorHAnsi" w:cstheme="majorHAnsi"/>
          <w:sz w:val="22"/>
          <w:szCs w:val="22"/>
        </w:rPr>
      </w:pPr>
    </w:p>
    <w:p w:rsidR="00C26EF5" w:rsidRPr="00054303" w:rsidRDefault="00054303" w:rsidP="00054303">
      <w:pPr>
        <w:pStyle w:val="NormalWeb"/>
        <w:shd w:val="clear" w:color="auto" w:fill="FFFFFF"/>
        <w:spacing w:before="0" w:beforeAutospacing="0" w:after="0" w:afterAutospacing="0" w:line="368" w:lineRule="atLeast"/>
        <w:rPr>
          <w:rFonts w:asciiTheme="majorHAnsi" w:hAnsiTheme="majorHAnsi" w:cstheme="majorHAnsi"/>
          <w:sz w:val="22"/>
          <w:szCs w:val="22"/>
        </w:rPr>
      </w:pPr>
      <w:r w:rsidRPr="00054303">
        <w:rPr>
          <w:rStyle w:val="Strong"/>
          <w:rFonts w:asciiTheme="majorHAnsi" w:hAnsiTheme="majorHAnsi" w:cstheme="majorHAnsi"/>
          <w:sz w:val="22"/>
          <w:szCs w:val="22"/>
        </w:rPr>
        <w:t>P</w:t>
      </w:r>
      <w:r w:rsidR="00C26EF5" w:rsidRPr="00054303">
        <w:rPr>
          <w:rStyle w:val="Strong"/>
          <w:rFonts w:asciiTheme="majorHAnsi" w:hAnsiTheme="majorHAnsi" w:cstheme="majorHAnsi"/>
          <w:sz w:val="22"/>
          <w:szCs w:val="22"/>
        </w:rPr>
        <w:t>rocedure for revising and updating the plan?</w:t>
      </w:r>
      <w:r w:rsidR="00C26EF5" w:rsidRPr="00054303">
        <w:rPr>
          <w:rFonts w:asciiTheme="majorHAnsi" w:hAnsiTheme="majorHAnsi" w:cstheme="majorHAnsi"/>
          <w:sz w:val="22"/>
          <w:szCs w:val="22"/>
        </w:rPr>
        <w:br/>
      </w:r>
      <w:r w:rsidRPr="00054303">
        <w:rPr>
          <w:rFonts w:asciiTheme="majorHAnsi" w:hAnsiTheme="majorHAnsi" w:cstheme="majorHAnsi"/>
          <w:sz w:val="22"/>
          <w:szCs w:val="22"/>
        </w:rPr>
        <w:t>This plan will be updated yearly, in September.</w:t>
      </w:r>
      <w:bookmarkStart w:id="0" w:name="_GoBack"/>
      <w:bookmarkEnd w:id="0"/>
    </w:p>
    <w:sectPr w:rsidR="00C26EF5" w:rsidRPr="00054303" w:rsidSect="006F7CA0">
      <w:footerReference w:type="default" r:id="rId7"/>
      <w:pgSz w:w="12240" w:h="15840" w:code="1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0AE" w:rsidRDefault="009010AE">
      <w:pPr>
        <w:spacing w:after="0" w:line="240" w:lineRule="auto"/>
      </w:pPr>
      <w:r>
        <w:separator/>
      </w:r>
    </w:p>
  </w:endnote>
  <w:endnote w:type="continuationSeparator" w:id="0">
    <w:p w:rsidR="009010AE" w:rsidRDefault="0090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n">
    <w:altName w:val="Calibri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555" w:rsidRDefault="001616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40"/>
      <w:jc w:val="center"/>
      <w:rPr>
        <w:rFonts w:ascii="Corben" w:eastAsia="Corben" w:hAnsi="Corben" w:cs="Corben"/>
        <w:color w:val="000000"/>
        <w:sz w:val="32"/>
        <w:szCs w:val="32"/>
      </w:rPr>
    </w:pPr>
    <w:r>
      <w:rPr>
        <w:rFonts w:ascii="Corben" w:eastAsia="Corben" w:hAnsi="Corben" w:cs="Corben"/>
        <w:color w:val="000000"/>
        <w:sz w:val="32"/>
        <w:szCs w:val="32"/>
      </w:rPr>
      <w:t>General Brock Elementary School PAC</w:t>
    </w:r>
  </w:p>
  <w:p w:rsidR="00B61555" w:rsidRDefault="001616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40"/>
      <w:jc w:val="center"/>
      <w:rPr>
        <w:rFonts w:ascii="Corben" w:eastAsia="Corben" w:hAnsi="Corben" w:cs="Corben"/>
        <w:color w:val="000000"/>
      </w:rPr>
    </w:pPr>
    <w:r>
      <w:rPr>
        <w:rFonts w:ascii="Corben" w:eastAsia="Corben" w:hAnsi="Corben" w:cs="Corben"/>
        <w:color w:val="000000"/>
      </w:rPr>
      <w:t xml:space="preserve">4860 Main Street, Vancouver, </w:t>
    </w:r>
    <w:proofErr w:type="gramStart"/>
    <w:r>
      <w:rPr>
        <w:rFonts w:ascii="Corben" w:eastAsia="Corben" w:hAnsi="Corben" w:cs="Corben"/>
        <w:color w:val="000000"/>
      </w:rPr>
      <w:t>BC  V</w:t>
    </w:r>
    <w:proofErr w:type="gramEnd"/>
    <w:r>
      <w:rPr>
        <w:rFonts w:ascii="Corben" w:eastAsia="Corben" w:hAnsi="Corben" w:cs="Corben"/>
        <w:color w:val="000000"/>
      </w:rPr>
      <w:t>5V 3R8</w:t>
    </w:r>
  </w:p>
  <w:p w:rsidR="00B61555" w:rsidRDefault="009010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40"/>
      <w:jc w:val="center"/>
      <w:rPr>
        <w:rFonts w:ascii="Arial Black" w:eastAsia="Arial Black" w:hAnsi="Arial Black" w:cs="Arial Black"/>
        <w:color w:val="000000"/>
      </w:rPr>
    </w:pPr>
    <w:hyperlink r:id="rId1">
      <w:r w:rsidR="00161602">
        <w:rPr>
          <w:rFonts w:ascii="Arial Black" w:eastAsia="Arial Black" w:hAnsi="Arial Black" w:cs="Arial Black"/>
          <w:color w:val="0000FF"/>
          <w:u w:val="single"/>
        </w:rPr>
        <w:t>pacbrock@gmail.com</w:t>
      </w:r>
    </w:hyperlink>
    <w:r w:rsidR="00161602">
      <w:rPr>
        <w:rFonts w:ascii="Arial Black" w:eastAsia="Arial Black" w:hAnsi="Arial Black" w:cs="Arial Black"/>
        <w:color w:val="000000"/>
      </w:rPr>
      <w:tab/>
      <w:t>www.generalbrockpac.com</w:t>
    </w:r>
  </w:p>
  <w:p w:rsidR="00B61555" w:rsidRDefault="00B615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908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0AE" w:rsidRDefault="009010AE">
      <w:pPr>
        <w:spacing w:after="0" w:line="240" w:lineRule="auto"/>
      </w:pPr>
      <w:r>
        <w:separator/>
      </w:r>
    </w:p>
  </w:footnote>
  <w:footnote w:type="continuationSeparator" w:id="0">
    <w:p w:rsidR="009010AE" w:rsidRDefault="00901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50AE2"/>
    <w:multiLevelType w:val="multilevel"/>
    <w:tmpl w:val="7F44C3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555"/>
    <w:rsid w:val="00054303"/>
    <w:rsid w:val="00066D67"/>
    <w:rsid w:val="00161602"/>
    <w:rsid w:val="00303A67"/>
    <w:rsid w:val="0038153B"/>
    <w:rsid w:val="00496719"/>
    <w:rsid w:val="00517966"/>
    <w:rsid w:val="00645232"/>
    <w:rsid w:val="006628CE"/>
    <w:rsid w:val="006F7CA0"/>
    <w:rsid w:val="00767146"/>
    <w:rsid w:val="008618F1"/>
    <w:rsid w:val="00873BE1"/>
    <w:rsid w:val="009010AE"/>
    <w:rsid w:val="00954AB7"/>
    <w:rsid w:val="00A84CCA"/>
    <w:rsid w:val="00B34DC4"/>
    <w:rsid w:val="00B61555"/>
    <w:rsid w:val="00C2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3C36B"/>
  <w15:docId w15:val="{6818FDEB-33F7-4CB4-ADAA-73AD29DA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0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2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26E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1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5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4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0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7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3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7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cbroc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Knight</dc:creator>
  <cp:lastModifiedBy>Krista Knight</cp:lastModifiedBy>
  <cp:revision>3</cp:revision>
  <cp:lastPrinted>2018-11-06T20:37:00Z</cp:lastPrinted>
  <dcterms:created xsi:type="dcterms:W3CDTF">2019-09-20T00:38:00Z</dcterms:created>
  <dcterms:modified xsi:type="dcterms:W3CDTF">2019-09-20T00:57:00Z</dcterms:modified>
</cp:coreProperties>
</file>